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SICKNESS POLICY AGREEMENT</w:t>
      </w:r>
    </w:p>
    <w:p/>
    <w:p>
      <w:r>
        <w:rPr>
          <w:b/>
          <w:sz w:val="20"/>
        </w:rPr>
        <w:t>This Sickness Policy Agreement (the "Agreement") outlines the terms and conditions relating to sickness absence, employee responsibilities, and employer obligations. This Agreement is governed by the laws of the United States of America.</w:t>
      </w:r>
    </w:p>
    <w:p/>
    <w:p/>
    <w:p>
      <w:r>
        <w:rPr>
          <w:b/>
          <w:sz w:val="22"/>
        </w:rPr>
        <w:t>1. Scope and Purpose</w:t>
      </w:r>
    </w:p>
    <w:p>
      <w:r>
        <w:rPr>
          <w:b w:val="0"/>
          <w:sz w:val="20"/>
        </w:rPr>
        <w:t>This Policy applies to all employees and sets out procedures and entitlements in the event of sickness absence. The goal is to ensure fair treatment, clear communication, and compliance with applicable laws.</w:t>
      </w:r>
    </w:p>
    <w:p/>
    <w:p>
      <w:r>
        <w:rPr>
          <w:b/>
          <w:sz w:val="22"/>
        </w:rPr>
        <w:t>2. Notification of Sickness Absence</w:t>
      </w:r>
    </w:p>
    <w:p>
      <w:r>
        <w:rPr>
          <w:b w:val="0"/>
          <w:sz w:val="20"/>
        </w:rPr>
        <w:t>Employees must notify their immediate supervisor or the HR department as soon as reasonably practicable, and no later than one hour after their normal start time, of their inability to attend work due to illness.</w:t>
      </w:r>
    </w:p>
    <w:p>
      <w:r>
        <w:rPr>
          <w:b w:val="0"/>
          <w:sz w:val="20"/>
        </w:rPr>
        <w:t>Notification should include the nature of the illness and the expected duration of absence, if known. Failure to notify as required may result in absence being classified as unauthorised.</w:t>
      </w:r>
    </w:p>
    <w:p/>
    <w:p>
      <w:r>
        <w:rPr>
          <w:b/>
          <w:sz w:val="22"/>
        </w:rPr>
        <w:t>3. Medical Certificates</w:t>
      </w:r>
    </w:p>
    <w:p>
      <w:r>
        <w:rPr>
          <w:b w:val="0"/>
          <w:sz w:val="20"/>
        </w:rPr>
        <w:t>For sickness absences exceeding seven consecutive calendar days, employees must provide a medical certificate ('fit note') from a qualified medical practitioner.</w:t>
      </w:r>
    </w:p>
    <w:p>
      <w:r>
        <w:rPr>
          <w:b w:val="0"/>
          <w:sz w:val="20"/>
        </w:rPr>
        <w:t>The certificate should cover the entire period of absence or provide an estimated return date.</w:t>
      </w:r>
    </w:p>
    <w:p/>
    <w:p>
      <w:r>
        <w:rPr>
          <w:b/>
          <w:sz w:val="22"/>
        </w:rPr>
        <w:t>4. Sick Pay Entitlement</w:t>
      </w:r>
    </w:p>
    <w:p>
      <w:r>
        <w:rPr>
          <w:b w:val="0"/>
          <w:sz w:val="20"/>
        </w:rPr>
        <w:t>Employees may be entitled to statutory sick pay (SSP) or other contractual sick pay, subject to eligibility and company policy.</w:t>
      </w:r>
    </w:p>
    <w:p>
      <w:r>
        <w:rPr>
          <w:b w:val="0"/>
          <w:sz w:val="20"/>
        </w:rPr>
        <w:t>Statutory sick pay will be paid in accordance with current federal and state laws.</w:t>
      </w:r>
    </w:p>
    <w:p>
      <w:r>
        <w:rPr>
          <w:b w:val="0"/>
          <w:sz w:val="20"/>
        </w:rPr>
        <w:t>Payment of sick pay is contingent upon submission of required notifications and medical certificates as per this Policy.</w:t>
      </w:r>
    </w:p>
    <w:p/>
    <w:p>
      <w:r>
        <w:rPr>
          <w:b/>
          <w:sz w:val="22"/>
        </w:rPr>
        <w:t>5. Return to Work</w:t>
      </w:r>
    </w:p>
    <w:p>
      <w:r>
        <w:rPr>
          <w:b w:val="0"/>
          <w:sz w:val="20"/>
        </w:rPr>
        <w:t>Employees must notify their employer of their intention to return to work at least one working day in advance.</w:t>
      </w:r>
    </w:p>
    <w:p>
      <w:r>
        <w:rPr>
          <w:b w:val="0"/>
          <w:sz w:val="20"/>
        </w:rPr>
        <w:t>Upon return, a return-to-work interview may be conducted to discuss the absence, any ongoing health concerns, and any necessary adjustments.</w:t>
      </w:r>
    </w:p>
    <w:p/>
    <w:p>
      <w:r>
        <w:rPr>
          <w:b/>
          <w:sz w:val="22"/>
        </w:rPr>
        <w:t>6. Long-Term Sickness Absence</w:t>
      </w:r>
    </w:p>
    <w:p>
      <w:r>
        <w:rPr>
          <w:b w:val="0"/>
          <w:sz w:val="20"/>
        </w:rPr>
        <w:t>Long-term sickness absence is defined as absence exceeding four consecutive weeks.</w:t>
      </w:r>
    </w:p>
    <w:p>
      <w:r>
        <w:rPr>
          <w:b w:val="0"/>
          <w:sz w:val="20"/>
        </w:rPr>
        <w:t>During long-term absence, the employer may request periodic updates and may require the employee to undergo an independent medical examination.</w:t>
      </w:r>
    </w:p>
    <w:p>
      <w:r>
        <w:rPr>
          <w:b w:val="0"/>
          <w:sz w:val="20"/>
        </w:rPr>
        <w:t>Reasonable adjustments or accommodations will be considered to support the employee’s return to work where appropriate.</w:t>
      </w:r>
    </w:p>
    <w:p/>
    <w:p>
      <w:r>
        <w:rPr>
          <w:b/>
          <w:sz w:val="22"/>
        </w:rPr>
        <w:t>7. Confidentiality</w:t>
      </w:r>
    </w:p>
    <w:p>
      <w:r>
        <w:rPr>
          <w:b w:val="0"/>
          <w:sz w:val="20"/>
        </w:rPr>
        <w:t>All information relating to an employee’s sickness absence and medical condition will be treated confidentially in accordance with applicable privacy laws.</w:t>
      </w:r>
    </w:p>
    <w:p>
      <w:r>
        <w:rPr>
          <w:b w:val="0"/>
          <w:sz w:val="20"/>
        </w:rPr>
        <w:t>Information will only be shared with authorized personnel on a need-to-know basis.</w:t>
      </w:r>
    </w:p>
    <w:p/>
    <w:p>
      <w:r>
        <w:rPr>
          <w:b/>
          <w:sz w:val="22"/>
        </w:rPr>
        <w:t>8. Employee Responsibilities</w:t>
      </w:r>
    </w:p>
    <w:p>
      <w:r>
        <w:rPr>
          <w:b w:val="0"/>
          <w:sz w:val="20"/>
        </w:rPr>
        <w:t>- Comply with notification and certification requirements.</w:t>
      </w:r>
    </w:p>
    <w:p>
      <w:r>
        <w:rPr>
          <w:b w:val="0"/>
          <w:sz w:val="20"/>
        </w:rPr>
        <w:t>- Attend any medical appointments or examinations as reasonably required.</w:t>
      </w:r>
    </w:p>
    <w:p>
      <w:r>
        <w:rPr>
          <w:b w:val="0"/>
          <w:sz w:val="20"/>
        </w:rPr>
        <w:t>- Cooperate with return-to-work procedures and any reasonable adjustments offered.</w:t>
      </w:r>
    </w:p>
    <w:p/>
    <w:p>
      <w:r>
        <w:rPr>
          <w:b/>
          <w:sz w:val="22"/>
        </w:rPr>
        <w:t>9. Employer Responsibilities</w:t>
      </w:r>
    </w:p>
    <w:p>
      <w:r>
        <w:rPr>
          <w:b w:val="0"/>
          <w:sz w:val="20"/>
        </w:rPr>
        <w:t>- Maintain accurate records of sickness absence.</w:t>
      </w:r>
    </w:p>
    <w:p>
      <w:r>
        <w:rPr>
          <w:b w:val="0"/>
          <w:sz w:val="20"/>
        </w:rPr>
        <w:t>- Provide clear communication of sickness policies and entitlements.</w:t>
      </w:r>
    </w:p>
    <w:p>
      <w:r>
        <w:rPr>
          <w:b w:val="0"/>
          <w:sz w:val="20"/>
        </w:rPr>
        <w:t>- Ensure confidentiality of employee medical information.</w:t>
      </w:r>
    </w:p>
    <w:p>
      <w:r>
        <w:rPr>
          <w:b w:val="0"/>
          <w:sz w:val="20"/>
        </w:rPr>
        <w:t>- Make reasonable accommodations to support employee health and return to work.</w:t>
      </w:r>
    </w:p>
    <w:p/>
    <w:p>
      <w:r>
        <w:rPr>
          <w:b/>
          <w:sz w:val="22"/>
        </w:rPr>
        <w:t>10. Disciplinary Action</w:t>
      </w:r>
    </w:p>
    <w:p>
      <w:r>
        <w:rPr>
          <w:b w:val="0"/>
          <w:sz w:val="20"/>
        </w:rPr>
        <w:t>Failure to comply with the terms of this Policy, including falsification of sickness absence or failure to provide required documentation, may result in disciplinary action up to and including termination of employment.</w:t>
      </w:r>
    </w:p>
    <w:p/>
    <w:p>
      <w:r>
        <w:rPr>
          <w:b/>
          <w:sz w:val="22"/>
        </w:rPr>
        <w:t>11. Policy Review</w:t>
      </w:r>
    </w:p>
    <w:p>
      <w:r>
        <w:rPr>
          <w:b w:val="0"/>
          <w:sz w:val="20"/>
        </w:rPr>
        <w:t>This Policy will be reviewed periodically to ensure compliance with legal requirements and best practices. Employees will be notified of any significant changes.</w:t>
      </w:r>
    </w:p>
    <w:p/>
    <w:p/>
    <w:p>
      <w:pPr>
        <w:jc w:val="center"/>
      </w:pPr>
      <w:r>
        <w:rPr>
          <w:b/>
          <w:sz w:val="20"/>
        </w:rPr>
        <w:t>Acknowledgment and Agreement</w:t>
      </w:r>
    </w:p>
    <w:p/>
    <w:p>
      <w:r>
        <w:rPr>
          <w:b w:val="0"/>
          <w:sz w:val="20"/>
        </w:rPr>
        <w:t>By signing below, the Employee acknowledges having read, understood, and agreed to abide by the terms of this Sickness Policy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https://docs-wellness.com/sickness-policy-template-uk/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sickness-policy-template-uk/"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